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B4" w:rsidRDefault="00A72B05" w:rsidP="00C654B4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</w:t>
      </w:r>
      <w:r w:rsidR="00C654B4">
        <w:rPr>
          <w:rFonts w:ascii="Arial" w:hAnsi="Arial"/>
          <w:b/>
          <w:sz w:val="24"/>
        </w:rPr>
        <w:t>OAKDALE IRRIGATION DISTRICT</w:t>
      </w:r>
    </w:p>
    <w:p w:rsidR="00C654B4" w:rsidRDefault="006168E1" w:rsidP="00C654B4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RESOLUTION NO. 201</w:t>
      </w:r>
      <w:r w:rsidR="00271E7A">
        <w:rPr>
          <w:rFonts w:ascii="Arial" w:hAnsi="Arial"/>
          <w:b/>
          <w:sz w:val="24"/>
        </w:rPr>
        <w:t>6</w:t>
      </w:r>
      <w:r w:rsidR="004B5A12">
        <w:rPr>
          <w:rFonts w:ascii="Arial" w:hAnsi="Arial"/>
          <w:b/>
          <w:sz w:val="24"/>
        </w:rPr>
        <w:t>- 67</w:t>
      </w:r>
    </w:p>
    <w:p w:rsidR="00C654B4" w:rsidRDefault="00C654B4" w:rsidP="00C654B4">
      <w:pPr>
        <w:suppressAutoHyphens/>
        <w:jc w:val="center"/>
        <w:rPr>
          <w:rFonts w:ascii="Arial" w:hAnsi="Arial"/>
          <w:b/>
          <w:sz w:val="24"/>
        </w:rPr>
      </w:pPr>
    </w:p>
    <w:p w:rsidR="00C654B4" w:rsidRDefault="00C654B4" w:rsidP="00C654B4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SETTING AG WATER SYSTEM IMPROVEMENT DISTRICT</w:t>
      </w:r>
    </w:p>
    <w:p w:rsidR="00C654B4" w:rsidRDefault="00C654B4" w:rsidP="00C654B4">
      <w:pPr>
        <w:suppressAutoHyphens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OPERATION AND MAINTENANCE CHARGES AND</w:t>
      </w:r>
    </w:p>
    <w:p w:rsidR="00C654B4" w:rsidRDefault="00C654B4" w:rsidP="00C654B4">
      <w:pPr>
        <w:suppressAutoHyphens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OTHER RELATED CHARGES FOR 201</w:t>
      </w:r>
      <w:r w:rsidR="00271E7A">
        <w:rPr>
          <w:rFonts w:ascii="Arial" w:hAnsi="Arial"/>
          <w:b/>
          <w:sz w:val="24"/>
        </w:rPr>
        <w:t>7</w:t>
      </w:r>
    </w:p>
    <w:p w:rsidR="00C654B4" w:rsidRDefault="00C654B4" w:rsidP="00C654B4">
      <w:pPr>
        <w:suppressAutoHyphens/>
        <w:rPr>
          <w:rFonts w:ascii="Arial" w:hAnsi="Arial"/>
          <w:sz w:val="24"/>
        </w:rPr>
      </w:pPr>
    </w:p>
    <w:p w:rsidR="00C654B4" w:rsidRDefault="00C654B4" w:rsidP="00C654B4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WHEREAS</w:t>
      </w:r>
      <w:r>
        <w:rPr>
          <w:rFonts w:ascii="Arial" w:hAnsi="Arial"/>
          <w:spacing w:val="-3"/>
          <w:sz w:val="24"/>
        </w:rPr>
        <w:t>, the Board of Directors has considered the operations and maintenance costs for the year 201</w:t>
      </w:r>
      <w:r w:rsidR="00271E7A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 for each of the following Improvement Districts (ID) in the Oakdale Irrigation District and has determined that the amounts set are the amounts required for that purpose; and</w:t>
      </w:r>
    </w:p>
    <w:p w:rsidR="00C654B4" w:rsidRDefault="00C654B4" w:rsidP="00C654B4">
      <w:pPr>
        <w:suppressAutoHyphens/>
        <w:jc w:val="both"/>
        <w:rPr>
          <w:rFonts w:ascii="Arial" w:hAnsi="Arial"/>
          <w:spacing w:val="-3"/>
          <w:sz w:val="24"/>
        </w:rPr>
      </w:pPr>
    </w:p>
    <w:p w:rsidR="00C654B4" w:rsidRDefault="00C654B4" w:rsidP="00C654B4">
      <w:pPr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WHEREAS</w:t>
      </w:r>
      <w:r w:rsidR="00752489">
        <w:rPr>
          <w:rFonts w:ascii="Arial" w:hAnsi="Arial"/>
          <w:spacing w:val="-3"/>
          <w:sz w:val="24"/>
        </w:rPr>
        <w:t>, this</w:t>
      </w:r>
      <w:r w:rsidR="00A72B05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Board has determined that required funds for the operation and maintenance of said IDs for the year 201</w:t>
      </w:r>
      <w:r w:rsidR="00271E7A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 shall be raised by a charge levied per acre.</w:t>
      </w:r>
    </w:p>
    <w:p w:rsidR="00C654B4" w:rsidRDefault="00C654B4" w:rsidP="00C654B4">
      <w:pPr>
        <w:suppressAutoHyphens/>
        <w:jc w:val="both"/>
        <w:rPr>
          <w:rFonts w:ascii="Arial" w:hAnsi="Arial"/>
          <w:spacing w:val="-3"/>
          <w:sz w:val="24"/>
        </w:rPr>
      </w:pPr>
    </w:p>
    <w:p w:rsidR="00C654B4" w:rsidRPr="00A72B05" w:rsidRDefault="00C654B4" w:rsidP="00C654B4">
      <w:pPr>
        <w:suppressAutoHyphens/>
        <w:jc w:val="both"/>
        <w:rPr>
          <w:rFonts w:ascii="Arial" w:hAnsi="Arial"/>
          <w:b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NOW, THEREFORE BE IT</w:t>
      </w:r>
      <w:r w:rsidR="00A72B05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 xml:space="preserve">RESOLVED </w:t>
      </w:r>
      <w:r>
        <w:rPr>
          <w:rFonts w:ascii="Arial" w:hAnsi="Arial"/>
          <w:spacing w:val="-3"/>
          <w:sz w:val="24"/>
        </w:rPr>
        <w:t>that for the purpose of raising funds to pay the normal operation and maintenance costs for the year 201</w:t>
      </w:r>
      <w:r w:rsidR="00271E7A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 xml:space="preserve"> a charge in the amount set forth for each said ID shall be made as follows:</w:t>
      </w:r>
    </w:p>
    <w:p w:rsidR="00C654B4" w:rsidRDefault="00C654B4" w:rsidP="00C654B4">
      <w:pPr>
        <w:tabs>
          <w:tab w:val="left" w:pos="720"/>
          <w:tab w:val="decimal" w:pos="3420"/>
          <w:tab w:val="decimal" w:pos="4860"/>
          <w:tab w:val="decimal" w:pos="6300"/>
          <w:tab w:val="decimal" w:pos="837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C654B4" w:rsidRPr="00EB7D21" w:rsidRDefault="00C654B4" w:rsidP="00C654B4">
      <w:pPr>
        <w:tabs>
          <w:tab w:val="left" w:pos="360"/>
          <w:tab w:val="left" w:pos="99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EB7D21">
        <w:rPr>
          <w:rFonts w:ascii="Arial" w:hAnsi="Arial"/>
          <w:b/>
          <w:spacing w:val="-3"/>
          <w:sz w:val="22"/>
          <w:szCs w:val="22"/>
        </w:rPr>
        <w:tab/>
        <w:t>ID</w:t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b/>
          <w:spacing w:val="-3"/>
          <w:sz w:val="22"/>
          <w:szCs w:val="22"/>
        </w:rPr>
        <w:tab/>
        <w:t>CHARGE</w:t>
      </w:r>
      <w:r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</w:rPr>
        <w:t>TOTAL</w:t>
      </w:r>
    </w:p>
    <w:p w:rsidR="00C654B4" w:rsidRDefault="00C654B4" w:rsidP="00C654B4">
      <w:pPr>
        <w:tabs>
          <w:tab w:val="left" w:pos="360"/>
          <w:tab w:val="left" w:pos="990"/>
        </w:tabs>
        <w:suppressAutoHyphens/>
        <w:jc w:val="both"/>
        <w:rPr>
          <w:rFonts w:ascii="Arial" w:hAnsi="Arial"/>
          <w:b/>
          <w:spacing w:val="-3"/>
          <w:sz w:val="22"/>
          <w:szCs w:val="22"/>
          <w:u w:val="single"/>
        </w:rPr>
      </w:pP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  <w:u w:val="single"/>
        </w:rPr>
        <w:t>NO.</w:t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b/>
          <w:spacing w:val="-3"/>
          <w:sz w:val="22"/>
          <w:szCs w:val="22"/>
        </w:rPr>
        <w:t xml:space="preserve">  </w:t>
      </w:r>
      <w:r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  <w:u w:val="single"/>
        </w:rPr>
        <w:t xml:space="preserve">PER </w:t>
      </w:r>
      <w:smartTag w:uri="urn:schemas-microsoft-com:office:smarttags" w:element="PlaceName">
        <w:r>
          <w:rPr>
            <w:rFonts w:ascii="Arial" w:hAnsi="Arial"/>
            <w:b/>
            <w:spacing w:val="-3"/>
            <w:sz w:val="22"/>
            <w:szCs w:val="22"/>
            <w:u w:val="single"/>
          </w:rPr>
          <w:t>ACRE</w:t>
        </w:r>
      </w:smartTag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</w:rPr>
        <w:tab/>
      </w:r>
      <w:r w:rsidRPr="00EB7D21">
        <w:rPr>
          <w:rFonts w:ascii="Arial" w:hAnsi="Arial"/>
          <w:b/>
          <w:spacing w:val="-3"/>
          <w:sz w:val="22"/>
          <w:szCs w:val="22"/>
          <w:u w:val="single"/>
        </w:rPr>
        <w:t>PER ID</w:t>
      </w:r>
      <w:r>
        <w:rPr>
          <w:rFonts w:ascii="Arial" w:hAnsi="Arial"/>
          <w:b/>
          <w:spacing w:val="-3"/>
          <w:sz w:val="22"/>
          <w:szCs w:val="22"/>
          <w:u w:val="single"/>
        </w:rPr>
        <w:t xml:space="preserve"> </w:t>
      </w:r>
    </w:p>
    <w:p w:rsidR="00C654B4" w:rsidRPr="00DC0BCB" w:rsidRDefault="00C654B4" w:rsidP="00C654B4">
      <w:pPr>
        <w:tabs>
          <w:tab w:val="left" w:pos="360"/>
          <w:tab w:val="left" w:pos="99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DC0BCB">
        <w:rPr>
          <w:rFonts w:ascii="Arial" w:hAnsi="Arial"/>
          <w:b/>
          <w:spacing w:val="-3"/>
          <w:sz w:val="22"/>
          <w:szCs w:val="22"/>
        </w:rPr>
        <w:tab/>
      </w:r>
      <w:r w:rsidRPr="00DC0BCB">
        <w:rPr>
          <w:rFonts w:ascii="Arial" w:hAnsi="Arial"/>
          <w:b/>
          <w:spacing w:val="-3"/>
          <w:sz w:val="22"/>
          <w:szCs w:val="22"/>
        </w:rPr>
        <w:tab/>
      </w:r>
      <w:r w:rsidRPr="00DC0BCB">
        <w:rPr>
          <w:rFonts w:ascii="Arial" w:hAnsi="Arial"/>
          <w:b/>
          <w:spacing w:val="-3"/>
          <w:sz w:val="22"/>
          <w:szCs w:val="22"/>
        </w:rPr>
        <w:tab/>
      </w:r>
      <w:r w:rsidRPr="00DC0BCB">
        <w:rPr>
          <w:rFonts w:ascii="Arial" w:hAnsi="Arial"/>
          <w:b/>
          <w:spacing w:val="-3"/>
          <w:sz w:val="22"/>
          <w:szCs w:val="22"/>
        </w:rPr>
        <w:tab/>
      </w:r>
      <w:r w:rsidRPr="00DC0BCB">
        <w:rPr>
          <w:rFonts w:ascii="Arial" w:hAnsi="Arial"/>
          <w:b/>
          <w:spacing w:val="-3"/>
          <w:sz w:val="22"/>
          <w:szCs w:val="22"/>
        </w:rPr>
        <w:tab/>
      </w:r>
      <w:r w:rsidRPr="00DC0BCB">
        <w:rPr>
          <w:rFonts w:ascii="Arial" w:hAnsi="Arial"/>
          <w:b/>
          <w:spacing w:val="-3"/>
          <w:sz w:val="22"/>
          <w:szCs w:val="22"/>
        </w:rPr>
        <w:tab/>
      </w:r>
      <w:r w:rsidRPr="00DC0BCB">
        <w:rPr>
          <w:rFonts w:ascii="Arial" w:hAnsi="Arial"/>
          <w:b/>
          <w:spacing w:val="-3"/>
          <w:sz w:val="22"/>
          <w:szCs w:val="22"/>
        </w:rPr>
        <w:tab/>
      </w:r>
      <w:r>
        <w:rPr>
          <w:rFonts w:ascii="Arial" w:hAnsi="Arial"/>
          <w:b/>
          <w:spacing w:val="-3"/>
          <w:sz w:val="22"/>
          <w:szCs w:val="22"/>
        </w:rPr>
        <w:t xml:space="preserve">     </w:t>
      </w:r>
      <w:r w:rsidRPr="00DC0BCB">
        <w:rPr>
          <w:rFonts w:ascii="Arial" w:hAnsi="Arial"/>
          <w:i/>
          <w:spacing w:val="-3"/>
          <w:sz w:val="22"/>
          <w:szCs w:val="22"/>
        </w:rPr>
        <w:t>(</w:t>
      </w:r>
      <w:r>
        <w:rPr>
          <w:rFonts w:ascii="Arial" w:hAnsi="Arial"/>
          <w:i/>
          <w:spacing w:val="-3"/>
          <w:sz w:val="22"/>
          <w:szCs w:val="22"/>
        </w:rPr>
        <w:t>in whole dollars</w:t>
      </w:r>
      <w:r w:rsidRPr="00DC0BCB">
        <w:rPr>
          <w:rFonts w:ascii="Arial" w:hAnsi="Arial"/>
          <w:i/>
          <w:spacing w:val="-3"/>
          <w:sz w:val="22"/>
          <w:szCs w:val="22"/>
        </w:rPr>
        <w:t>)</w:t>
      </w:r>
    </w:p>
    <w:p w:rsidR="00C654B4" w:rsidRDefault="00C654B4" w:rsidP="00C654B4">
      <w:pPr>
        <w:tabs>
          <w:tab w:val="left" w:pos="360"/>
          <w:tab w:val="left" w:pos="720"/>
          <w:tab w:val="decimal" w:pos="3420"/>
          <w:tab w:val="decimal" w:pos="4860"/>
          <w:tab w:val="decimal" w:pos="630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C654B4" w:rsidRPr="00B9196F" w:rsidRDefault="006168E1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>01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$1</w:t>
      </w:r>
      <w:r w:rsidR="00B9196F">
        <w:rPr>
          <w:rFonts w:ascii="Arial" w:hAnsi="Arial"/>
          <w:spacing w:val="-3"/>
          <w:sz w:val="22"/>
          <w:szCs w:val="22"/>
        </w:rPr>
        <w:t>3</w:t>
      </w:r>
      <w:r w:rsidRPr="00B9196F">
        <w:rPr>
          <w:rFonts w:ascii="Arial" w:hAnsi="Arial"/>
          <w:spacing w:val="-3"/>
          <w:sz w:val="22"/>
          <w:szCs w:val="22"/>
        </w:rPr>
        <w:t>.85</w:t>
      </w:r>
      <w:r w:rsidR="00C654B4" w:rsidRPr="00B9196F">
        <w:rPr>
          <w:rFonts w:ascii="Arial" w:hAnsi="Arial"/>
          <w:spacing w:val="-3"/>
          <w:sz w:val="22"/>
          <w:szCs w:val="22"/>
        </w:rPr>
        <w:tab/>
      </w:r>
      <w:r w:rsidR="00C654B4" w:rsidRPr="00B9196F">
        <w:rPr>
          <w:rFonts w:ascii="Arial" w:hAnsi="Arial"/>
          <w:spacing w:val="-3"/>
          <w:sz w:val="22"/>
          <w:szCs w:val="22"/>
        </w:rPr>
        <w:tab/>
        <w:t>$</w:t>
      </w:r>
      <w:r w:rsidR="00B9196F">
        <w:rPr>
          <w:rFonts w:ascii="Arial" w:hAnsi="Arial"/>
          <w:spacing w:val="-3"/>
          <w:sz w:val="22"/>
          <w:szCs w:val="22"/>
        </w:rPr>
        <w:t>701</w:t>
      </w:r>
    </w:p>
    <w:p w:rsidR="00C654B4" w:rsidRPr="00B9196F" w:rsidRDefault="006168E1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02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1</w:t>
      </w:r>
      <w:r w:rsidR="00B9196F">
        <w:rPr>
          <w:rFonts w:ascii="Arial" w:hAnsi="Arial"/>
          <w:spacing w:val="-3"/>
          <w:sz w:val="22"/>
          <w:szCs w:val="22"/>
        </w:rPr>
        <w:t>7</w:t>
      </w:r>
      <w:r w:rsidRPr="00B9196F">
        <w:rPr>
          <w:rFonts w:ascii="Arial" w:hAnsi="Arial"/>
          <w:spacing w:val="-3"/>
          <w:sz w:val="22"/>
          <w:szCs w:val="22"/>
        </w:rPr>
        <w:t>.5</w:t>
      </w:r>
      <w:r w:rsidR="00B9196F">
        <w:rPr>
          <w:rFonts w:ascii="Arial" w:hAnsi="Arial"/>
          <w:spacing w:val="-3"/>
          <w:sz w:val="22"/>
          <w:szCs w:val="22"/>
        </w:rPr>
        <w:t>0</w:t>
      </w:r>
      <w:r w:rsidR="00C654B4" w:rsidRPr="00B9196F">
        <w:rPr>
          <w:rFonts w:ascii="Arial" w:hAnsi="Arial"/>
          <w:spacing w:val="-3"/>
          <w:sz w:val="22"/>
          <w:szCs w:val="22"/>
        </w:rPr>
        <w:tab/>
      </w:r>
      <w:r w:rsidR="00C654B4" w:rsidRP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>677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08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15.00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872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13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2.50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273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19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>4</w:t>
      </w:r>
      <w:r w:rsidRPr="00B9196F">
        <w:rPr>
          <w:rFonts w:ascii="Arial" w:hAnsi="Arial"/>
          <w:spacing w:val="-3"/>
          <w:sz w:val="22"/>
          <w:szCs w:val="22"/>
        </w:rPr>
        <w:t>.</w:t>
      </w:r>
      <w:r w:rsidR="00B9196F">
        <w:rPr>
          <w:rFonts w:ascii="Arial" w:hAnsi="Arial"/>
          <w:spacing w:val="-3"/>
          <w:sz w:val="22"/>
          <w:szCs w:val="22"/>
        </w:rPr>
        <w:t>00</w:t>
      </w:r>
      <w:r w:rsid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ab/>
        <w:t>2,855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20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15.</w:t>
      </w:r>
      <w:r w:rsidR="00B9196F">
        <w:rPr>
          <w:rFonts w:ascii="Arial" w:hAnsi="Arial"/>
          <w:spacing w:val="-3"/>
          <w:sz w:val="22"/>
          <w:szCs w:val="22"/>
        </w:rPr>
        <w:t>50</w:t>
      </w:r>
      <w:r w:rsid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ab/>
        <w:t>638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21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>34</w:t>
      </w:r>
      <w:r w:rsidRPr="00B9196F">
        <w:rPr>
          <w:rFonts w:ascii="Arial" w:hAnsi="Arial"/>
          <w:spacing w:val="-3"/>
          <w:sz w:val="22"/>
          <w:szCs w:val="22"/>
        </w:rPr>
        <w:t>.</w:t>
      </w:r>
      <w:r w:rsidR="00B9196F">
        <w:rPr>
          <w:rFonts w:ascii="Arial" w:hAnsi="Arial"/>
          <w:spacing w:val="-3"/>
          <w:sz w:val="22"/>
          <w:szCs w:val="22"/>
        </w:rPr>
        <w:t>0</w:t>
      </w:r>
      <w:r w:rsidRPr="00B9196F">
        <w:rPr>
          <w:rFonts w:ascii="Arial" w:hAnsi="Arial"/>
          <w:spacing w:val="-3"/>
          <w:sz w:val="22"/>
          <w:szCs w:val="22"/>
        </w:rPr>
        <w:t>0</w:t>
      </w:r>
      <w:r w:rsid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ab/>
        <w:t>649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26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>69</w:t>
      </w:r>
      <w:r w:rsidRPr="00B9196F">
        <w:rPr>
          <w:rFonts w:ascii="Arial" w:hAnsi="Arial"/>
          <w:spacing w:val="-3"/>
          <w:sz w:val="22"/>
          <w:szCs w:val="22"/>
        </w:rPr>
        <w:t>.00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>759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29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5.00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1,340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31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>3.00</w:t>
      </w:r>
      <w:r w:rsid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ab/>
        <w:t>656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36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15.</w:t>
      </w:r>
      <w:r w:rsidR="00B9196F">
        <w:rPr>
          <w:rFonts w:ascii="Arial" w:hAnsi="Arial"/>
          <w:spacing w:val="-3"/>
          <w:sz w:val="22"/>
          <w:szCs w:val="22"/>
        </w:rPr>
        <w:t>50</w:t>
      </w:r>
      <w:r w:rsid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ab/>
        <w:t>652</w:t>
      </w:r>
    </w:p>
    <w:p w:rsidR="00C654B4" w:rsidRPr="00B9196F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38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7.</w:t>
      </w:r>
      <w:r w:rsidR="00B9196F">
        <w:rPr>
          <w:rFonts w:ascii="Arial" w:hAnsi="Arial"/>
          <w:spacing w:val="-3"/>
          <w:sz w:val="22"/>
          <w:szCs w:val="22"/>
        </w:rPr>
        <w:t>50</w:t>
      </w:r>
      <w:r w:rsidR="00B9196F">
        <w:rPr>
          <w:rFonts w:ascii="Arial" w:hAnsi="Arial"/>
          <w:spacing w:val="-3"/>
          <w:sz w:val="22"/>
          <w:szCs w:val="22"/>
        </w:rPr>
        <w:tab/>
      </w:r>
      <w:r w:rsidR="00B9196F">
        <w:rPr>
          <w:rFonts w:ascii="Arial" w:hAnsi="Arial"/>
          <w:spacing w:val="-3"/>
          <w:sz w:val="22"/>
          <w:szCs w:val="22"/>
        </w:rPr>
        <w:tab/>
        <w:t>589</w:t>
      </w:r>
    </w:p>
    <w:p w:rsidR="00C654B4" w:rsidRDefault="00C654B4" w:rsidP="00C654B4">
      <w:pPr>
        <w:tabs>
          <w:tab w:val="left" w:pos="360"/>
          <w:tab w:val="left" w:pos="990"/>
          <w:tab w:val="left" w:pos="2880"/>
          <w:tab w:val="decimal" w:pos="3420"/>
          <w:tab w:val="decimal" w:pos="4860"/>
          <w:tab w:val="right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B9196F">
        <w:rPr>
          <w:rFonts w:ascii="Arial" w:hAnsi="Arial"/>
          <w:spacing w:val="-3"/>
          <w:sz w:val="22"/>
          <w:szCs w:val="22"/>
        </w:rPr>
        <w:tab/>
        <w:t>48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20.00</w:t>
      </w:r>
      <w:r w:rsidRPr="00B9196F">
        <w:rPr>
          <w:rFonts w:ascii="Arial" w:hAnsi="Arial"/>
          <w:spacing w:val="-3"/>
          <w:sz w:val="22"/>
          <w:szCs w:val="22"/>
        </w:rPr>
        <w:tab/>
      </w:r>
      <w:r w:rsidRPr="00B9196F">
        <w:rPr>
          <w:rFonts w:ascii="Arial" w:hAnsi="Arial"/>
          <w:spacing w:val="-3"/>
          <w:sz w:val="22"/>
          <w:szCs w:val="22"/>
        </w:rPr>
        <w:tab/>
        <w:t>1,891</w:t>
      </w:r>
    </w:p>
    <w:p w:rsidR="00C654B4" w:rsidRPr="007A74E5" w:rsidRDefault="00C654B4" w:rsidP="00C654B4">
      <w:pPr>
        <w:tabs>
          <w:tab w:val="left" w:pos="360"/>
          <w:tab w:val="left" w:pos="990"/>
          <w:tab w:val="decimal" w:pos="3420"/>
          <w:tab w:val="decimal" w:pos="4860"/>
          <w:tab w:val="decimal" w:pos="5670"/>
          <w:tab w:val="decimal" w:pos="837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:rsidR="00C654B4" w:rsidRPr="00A72B05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 xml:space="preserve">, that each said charge shall be collected in two equal installments, the </w:t>
      </w:r>
      <w:r w:rsidR="00271E7A">
        <w:rPr>
          <w:rFonts w:ascii="Arial" w:hAnsi="Arial"/>
          <w:spacing w:val="-3"/>
          <w:sz w:val="24"/>
        </w:rPr>
        <w:t>first of which is due on December</w:t>
      </w:r>
      <w:r>
        <w:rPr>
          <w:rFonts w:ascii="Arial" w:hAnsi="Arial"/>
          <w:spacing w:val="-3"/>
          <w:sz w:val="24"/>
        </w:rPr>
        <w:t xml:space="preserve"> </w:t>
      </w:r>
      <w:r w:rsidR="00271E7A">
        <w:rPr>
          <w:rFonts w:ascii="Arial" w:hAnsi="Arial"/>
          <w:spacing w:val="-3"/>
          <w:sz w:val="24"/>
        </w:rPr>
        <w:t>3</w:t>
      </w:r>
      <w:r w:rsidR="00A23348">
        <w:rPr>
          <w:rFonts w:ascii="Arial" w:hAnsi="Arial"/>
          <w:spacing w:val="-3"/>
          <w:sz w:val="24"/>
        </w:rPr>
        <w:t>0</w:t>
      </w:r>
      <w:r>
        <w:rPr>
          <w:rFonts w:ascii="Arial" w:hAnsi="Arial"/>
          <w:spacing w:val="-3"/>
          <w:sz w:val="24"/>
        </w:rPr>
        <w:t>, 201</w:t>
      </w:r>
      <w:r w:rsidR="00016C4D">
        <w:rPr>
          <w:rFonts w:ascii="Arial" w:hAnsi="Arial"/>
          <w:spacing w:val="-3"/>
          <w:sz w:val="24"/>
        </w:rPr>
        <w:t>6</w:t>
      </w:r>
      <w:r>
        <w:rPr>
          <w:rFonts w:ascii="Arial" w:hAnsi="Arial"/>
          <w:spacing w:val="-3"/>
          <w:sz w:val="24"/>
        </w:rPr>
        <w:t>, and the second on June 2</w:t>
      </w:r>
      <w:r w:rsidR="00271E7A">
        <w:rPr>
          <w:rFonts w:ascii="Arial" w:hAnsi="Arial"/>
          <w:spacing w:val="-3"/>
          <w:sz w:val="24"/>
        </w:rPr>
        <w:t>0</w:t>
      </w:r>
      <w:r>
        <w:rPr>
          <w:rFonts w:ascii="Arial" w:hAnsi="Arial"/>
          <w:spacing w:val="-3"/>
          <w:sz w:val="24"/>
        </w:rPr>
        <w:t>, 201</w:t>
      </w:r>
      <w:r w:rsidR="00271E7A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>.  If payment for the first installment is not rece</w:t>
      </w:r>
      <w:r w:rsidR="00271E7A">
        <w:rPr>
          <w:rFonts w:ascii="Arial" w:hAnsi="Arial"/>
          <w:spacing w:val="-3"/>
          <w:sz w:val="24"/>
        </w:rPr>
        <w:t>ived in the District office by 5:00 p</w:t>
      </w:r>
      <w:r>
        <w:rPr>
          <w:rFonts w:ascii="Arial" w:hAnsi="Arial"/>
          <w:spacing w:val="-3"/>
          <w:sz w:val="24"/>
        </w:rPr>
        <w:t xml:space="preserve">.m. </w:t>
      </w:r>
      <w:r w:rsidR="00271E7A">
        <w:rPr>
          <w:rFonts w:ascii="Arial" w:hAnsi="Arial"/>
          <w:spacing w:val="-3"/>
          <w:sz w:val="24"/>
        </w:rPr>
        <w:t>on December 3</w:t>
      </w:r>
      <w:r w:rsidR="00A23348">
        <w:rPr>
          <w:rFonts w:ascii="Arial" w:hAnsi="Arial"/>
          <w:spacing w:val="-3"/>
          <w:sz w:val="24"/>
        </w:rPr>
        <w:t>0</w:t>
      </w:r>
      <w:r>
        <w:rPr>
          <w:rFonts w:ascii="Arial" w:hAnsi="Arial"/>
          <w:spacing w:val="-3"/>
          <w:sz w:val="24"/>
        </w:rPr>
        <w:t>, 201</w:t>
      </w:r>
      <w:r w:rsidR="00016C4D">
        <w:rPr>
          <w:rFonts w:ascii="Arial" w:hAnsi="Arial"/>
          <w:spacing w:val="-3"/>
          <w:sz w:val="24"/>
        </w:rPr>
        <w:t>6</w:t>
      </w:r>
      <w:r w:rsidR="00271E7A">
        <w:rPr>
          <w:rFonts w:ascii="Arial" w:hAnsi="Arial"/>
          <w:spacing w:val="-3"/>
          <w:sz w:val="24"/>
        </w:rPr>
        <w:t>,</w:t>
      </w:r>
      <w:r>
        <w:rPr>
          <w:rFonts w:ascii="Arial" w:hAnsi="Arial"/>
          <w:spacing w:val="-3"/>
          <w:sz w:val="24"/>
        </w:rPr>
        <w:t xml:space="preserve"> payment will be considered delinquent, and penalty charges will be made according to current policy.  If payment for the second installment is not rece</w:t>
      </w:r>
      <w:r w:rsidR="00271E7A">
        <w:rPr>
          <w:rFonts w:ascii="Arial" w:hAnsi="Arial"/>
          <w:spacing w:val="-3"/>
          <w:sz w:val="24"/>
        </w:rPr>
        <w:t>ived in the District office by 5:00 p</w:t>
      </w:r>
      <w:r>
        <w:rPr>
          <w:rFonts w:ascii="Arial" w:hAnsi="Arial"/>
          <w:spacing w:val="-3"/>
          <w:sz w:val="24"/>
        </w:rPr>
        <w:t xml:space="preserve">.m. </w:t>
      </w:r>
      <w:r w:rsidR="00271E7A">
        <w:rPr>
          <w:rFonts w:ascii="Arial" w:hAnsi="Arial"/>
          <w:spacing w:val="-3"/>
          <w:sz w:val="24"/>
        </w:rPr>
        <w:t xml:space="preserve">on </w:t>
      </w:r>
      <w:r>
        <w:rPr>
          <w:rFonts w:ascii="Arial" w:hAnsi="Arial"/>
          <w:spacing w:val="-3"/>
          <w:sz w:val="24"/>
        </w:rPr>
        <w:t>June 2</w:t>
      </w:r>
      <w:r w:rsidR="00271E7A">
        <w:rPr>
          <w:rFonts w:ascii="Arial" w:hAnsi="Arial"/>
          <w:spacing w:val="-3"/>
          <w:sz w:val="24"/>
        </w:rPr>
        <w:t>0</w:t>
      </w:r>
      <w:r>
        <w:rPr>
          <w:rFonts w:ascii="Arial" w:hAnsi="Arial"/>
          <w:spacing w:val="-3"/>
          <w:sz w:val="24"/>
        </w:rPr>
        <w:t>, 201</w:t>
      </w:r>
      <w:r w:rsidR="00271E7A">
        <w:rPr>
          <w:rFonts w:ascii="Arial" w:hAnsi="Arial"/>
          <w:spacing w:val="-3"/>
          <w:sz w:val="24"/>
        </w:rPr>
        <w:t>7</w:t>
      </w:r>
      <w:r>
        <w:rPr>
          <w:rFonts w:ascii="Arial" w:hAnsi="Arial"/>
          <w:spacing w:val="-3"/>
          <w:sz w:val="24"/>
        </w:rPr>
        <w:t>, payment will be considered delinquent, and penalty charges will be ma</w:t>
      </w:r>
      <w:r w:rsidR="00A72B05">
        <w:rPr>
          <w:rFonts w:ascii="Arial" w:hAnsi="Arial"/>
          <w:spacing w:val="-3"/>
          <w:sz w:val="24"/>
        </w:rPr>
        <w:t>de according to current policy.</w:t>
      </w: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>, that the District shall charge and collect the following penalties on said charges that become delinquent:</w:t>
      </w: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  <w:t xml:space="preserve">Ten percent </w:t>
      </w:r>
      <w:r w:rsidR="00271E7A">
        <w:rPr>
          <w:rFonts w:ascii="Arial" w:hAnsi="Arial"/>
          <w:spacing w:val="-3"/>
          <w:sz w:val="24"/>
        </w:rPr>
        <w:t>(10%) on the first installment</w:t>
      </w: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  <w:r>
        <w:rPr>
          <w:rFonts w:ascii="Arial" w:hAnsi="Arial"/>
          <w:spacing w:val="-3"/>
          <w:sz w:val="24"/>
        </w:rPr>
        <w:tab/>
        <w:t>Five percent (5%) on</w:t>
      </w:r>
      <w:r w:rsidR="00271E7A">
        <w:rPr>
          <w:rFonts w:ascii="Arial" w:hAnsi="Arial"/>
          <w:spacing w:val="-3"/>
          <w:sz w:val="24"/>
        </w:rPr>
        <w:t xml:space="preserve"> the second installment, plus $5.0</w:t>
      </w:r>
      <w:r>
        <w:rPr>
          <w:rFonts w:ascii="Arial" w:hAnsi="Arial"/>
          <w:spacing w:val="-3"/>
          <w:sz w:val="24"/>
        </w:rPr>
        <w:t>0 service charge</w:t>
      </w: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b/>
          <w:spacing w:val="-3"/>
          <w:sz w:val="24"/>
        </w:rPr>
        <w:t>BE IT FURTHER RESOLVED</w:t>
      </w:r>
      <w:r>
        <w:rPr>
          <w:rFonts w:ascii="Arial" w:hAnsi="Arial"/>
          <w:spacing w:val="-3"/>
          <w:sz w:val="24"/>
        </w:rPr>
        <w:t xml:space="preserve"> that a certified copy of this resolution be provided to the Treasurer of this District as the authority for establishing said rates.</w:t>
      </w: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Upon motion of Director</w:t>
      </w:r>
      <w:r w:rsidR="00FE65F3">
        <w:rPr>
          <w:rFonts w:ascii="Arial" w:hAnsi="Arial"/>
          <w:spacing w:val="-3"/>
          <w:sz w:val="24"/>
        </w:rPr>
        <w:t xml:space="preserve"> </w:t>
      </w:r>
      <w:r w:rsidR="004B5A12">
        <w:rPr>
          <w:rFonts w:ascii="Arial" w:hAnsi="Arial"/>
          <w:spacing w:val="-3"/>
          <w:sz w:val="24"/>
        </w:rPr>
        <w:t xml:space="preserve">Doornenbal, </w:t>
      </w:r>
      <w:r>
        <w:rPr>
          <w:rFonts w:ascii="Arial" w:hAnsi="Arial"/>
          <w:spacing w:val="-3"/>
          <w:sz w:val="24"/>
        </w:rPr>
        <w:t>seconded by Director</w:t>
      </w:r>
      <w:r w:rsidR="005F5A52">
        <w:rPr>
          <w:rFonts w:ascii="Arial" w:hAnsi="Arial"/>
          <w:spacing w:val="-3"/>
          <w:sz w:val="24"/>
        </w:rPr>
        <w:t xml:space="preserve"> </w:t>
      </w:r>
      <w:r w:rsidR="004B5A12">
        <w:rPr>
          <w:rFonts w:ascii="Arial" w:hAnsi="Arial"/>
          <w:spacing w:val="-3"/>
          <w:sz w:val="24"/>
        </w:rPr>
        <w:t xml:space="preserve">Osmundson, </w:t>
      </w:r>
      <w:bookmarkStart w:id="0" w:name="_GoBack"/>
      <w:bookmarkEnd w:id="0"/>
      <w:r>
        <w:rPr>
          <w:rFonts w:ascii="Arial" w:hAnsi="Arial"/>
          <w:spacing w:val="-3"/>
          <w:sz w:val="24"/>
        </w:rPr>
        <w:t xml:space="preserve">and duly submitted to the Board for its consideration, the above titled resolution was adopted this </w:t>
      </w:r>
      <w:r w:rsidR="00271E7A">
        <w:rPr>
          <w:rFonts w:ascii="Arial" w:hAnsi="Arial"/>
          <w:spacing w:val="-3"/>
          <w:sz w:val="24"/>
        </w:rPr>
        <w:t>1</w:t>
      </w:r>
      <w:r w:rsidR="00271E7A" w:rsidRPr="00271E7A">
        <w:rPr>
          <w:rFonts w:ascii="Arial" w:hAnsi="Arial"/>
          <w:spacing w:val="-3"/>
          <w:sz w:val="24"/>
          <w:vertAlign w:val="superscript"/>
        </w:rPr>
        <w:t>st</w:t>
      </w:r>
      <w:r w:rsidR="00271E7A">
        <w:rPr>
          <w:rFonts w:ascii="Arial" w:hAnsi="Arial"/>
          <w:spacing w:val="-3"/>
          <w:sz w:val="24"/>
        </w:rPr>
        <w:t xml:space="preserve"> day of Novemb</w:t>
      </w:r>
      <w:r>
        <w:rPr>
          <w:rFonts w:ascii="Arial" w:hAnsi="Arial"/>
          <w:spacing w:val="-3"/>
          <w:sz w:val="24"/>
        </w:rPr>
        <w:t>er 201</w:t>
      </w:r>
      <w:r w:rsidR="00271E7A">
        <w:rPr>
          <w:rFonts w:ascii="Arial" w:hAnsi="Arial"/>
          <w:spacing w:val="-3"/>
          <w:sz w:val="24"/>
        </w:rPr>
        <w:t>6</w:t>
      </w:r>
      <w:r>
        <w:rPr>
          <w:rFonts w:ascii="Arial" w:hAnsi="Arial"/>
          <w:spacing w:val="-3"/>
          <w:sz w:val="24"/>
        </w:rPr>
        <w:t xml:space="preserve">. </w:t>
      </w: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Default="00C654B4" w:rsidP="00C654B4">
      <w:pPr>
        <w:pStyle w:val="Heading1"/>
      </w:pPr>
      <w:r>
        <w:t>OAKDALE IRRIGATION DISTRICT</w:t>
      </w: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</w:t>
      </w:r>
    </w:p>
    <w:p w:rsidR="00C654B4" w:rsidRDefault="00602DE8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Steve Webb</w:t>
      </w: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President</w:t>
      </w: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</w:t>
      </w: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  <w:smartTag w:uri="urn:schemas-microsoft-com:office:smarttags" w:element="PersonName">
        <w:r>
          <w:rPr>
            <w:rFonts w:ascii="Arial" w:hAnsi="Arial"/>
            <w:sz w:val="24"/>
          </w:rPr>
          <w:t>Steve Knell</w:t>
        </w:r>
      </w:smartTag>
      <w:r>
        <w:rPr>
          <w:rFonts w:ascii="Arial" w:hAnsi="Arial"/>
          <w:sz w:val="24"/>
        </w:rPr>
        <w:t>, P.E.</w:t>
      </w: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  <w:r>
        <w:rPr>
          <w:rFonts w:ascii="Arial" w:hAnsi="Arial"/>
          <w:sz w:val="24"/>
        </w:rPr>
        <w:t>General Manager / Secretary</w:t>
      </w: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Pr="00C21A36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C654B4" w:rsidRDefault="00C654B4" w:rsidP="00C654B4">
      <w:pPr>
        <w:tabs>
          <w:tab w:val="left" w:pos="0"/>
        </w:tabs>
        <w:suppressAutoHyphens/>
        <w:rPr>
          <w:rFonts w:ascii="Arial" w:hAnsi="Arial"/>
          <w:sz w:val="24"/>
        </w:rPr>
      </w:pPr>
    </w:p>
    <w:p w:rsidR="00B900B1" w:rsidRDefault="00B900B1"/>
    <w:sectPr w:rsidR="00B900B1" w:rsidSect="00AE2368">
      <w:endnotePr>
        <w:numFmt w:val="decimal"/>
      </w:endnotePr>
      <w:pgSz w:w="12240" w:h="15840"/>
      <w:pgMar w:top="1170" w:right="1440" w:bottom="117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B4"/>
    <w:rsid w:val="00016C4D"/>
    <w:rsid w:val="00271E7A"/>
    <w:rsid w:val="004B5A12"/>
    <w:rsid w:val="004E7848"/>
    <w:rsid w:val="005F5A52"/>
    <w:rsid w:val="00600333"/>
    <w:rsid w:val="00602BBE"/>
    <w:rsid w:val="00602DE8"/>
    <w:rsid w:val="006168E1"/>
    <w:rsid w:val="00752489"/>
    <w:rsid w:val="008211C5"/>
    <w:rsid w:val="00A23348"/>
    <w:rsid w:val="00A72B05"/>
    <w:rsid w:val="00AE2368"/>
    <w:rsid w:val="00B900B1"/>
    <w:rsid w:val="00B9196F"/>
    <w:rsid w:val="00C654B4"/>
    <w:rsid w:val="00F13A95"/>
    <w:rsid w:val="00F841BD"/>
    <w:rsid w:val="00FD356B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CE6227C-E576-4514-BA5D-CD5A80AE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B4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654B4"/>
    <w:pPr>
      <w:keepNext/>
      <w:tabs>
        <w:tab w:val="left" w:pos="0"/>
      </w:tabs>
      <w:suppressAutoHyphens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7848"/>
    <w:pPr>
      <w:framePr w:w="7920" w:h="1980" w:hRule="exact" w:hSpace="180" w:wrap="auto" w:hAnchor="page" w:xAlign="center" w:yAlign="bottom"/>
      <w:widowControl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54B4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A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0CB1-08CA-4099-A8AF-A6EF509B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Fitzwater-Presley</dc:creator>
  <cp:lastModifiedBy>Lori Fitzwater-Presley</cp:lastModifiedBy>
  <cp:revision>2</cp:revision>
  <cp:lastPrinted>2016-11-02T15:40:00Z</cp:lastPrinted>
  <dcterms:created xsi:type="dcterms:W3CDTF">2016-11-02T15:40:00Z</dcterms:created>
  <dcterms:modified xsi:type="dcterms:W3CDTF">2016-11-02T15:40:00Z</dcterms:modified>
</cp:coreProperties>
</file>